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AB" w:rsidRDefault="005530AB" w:rsidP="005530AB">
      <w:pPr>
        <w:rPr>
          <w:rFonts w:cs="DecoType Thuluth"/>
          <w:szCs w:val="28"/>
          <w:rtl/>
        </w:rPr>
      </w:pPr>
      <w:r>
        <w:rPr>
          <w:rFonts w:cs="DecoType Thuluth"/>
          <w:szCs w:val="28"/>
          <w:rtl/>
        </w:rPr>
        <w:t>الجمهوريّة التّونسيّة</w:t>
      </w:r>
    </w:p>
    <w:p w:rsidR="005530AB" w:rsidRDefault="005530AB" w:rsidP="00AE6C22">
      <w:pPr>
        <w:pStyle w:val="Titre1"/>
        <w:rPr>
          <w:b w:val="0"/>
          <w:bCs w:val="0"/>
          <w:szCs w:val="36"/>
          <w:rtl/>
        </w:rPr>
      </w:pPr>
      <w:r>
        <w:rPr>
          <w:b w:val="0"/>
          <w:bCs w:val="0"/>
          <w:rtl/>
        </w:rPr>
        <w:t xml:space="preserve">   وزارة الثّقافة</w:t>
      </w:r>
      <w:r w:rsidR="000E0B87">
        <w:rPr>
          <w:rFonts w:hint="cs"/>
          <w:b w:val="0"/>
          <w:bCs w:val="0"/>
          <w:rtl/>
        </w:rPr>
        <w:t> </w:t>
      </w:r>
    </w:p>
    <w:p w:rsidR="005530AB" w:rsidRDefault="005530AB" w:rsidP="003B0A51">
      <w:pPr>
        <w:jc w:val="center"/>
        <w:rPr>
          <w:rtl/>
        </w:rPr>
      </w:pPr>
      <w:r>
        <w:rPr>
          <w:rFonts w:cs="Mudir MT"/>
          <w:szCs w:val="36"/>
          <w:rtl/>
        </w:rPr>
        <w:t xml:space="preserve">ملحــــق </w:t>
      </w:r>
      <w:r>
        <w:rPr>
          <w:rFonts w:cs="Mudir MT"/>
          <w:sz w:val="36"/>
          <w:szCs w:val="36"/>
          <w:rtl/>
        </w:rPr>
        <w:t xml:space="preserve">عـــــدد </w:t>
      </w:r>
      <w:r w:rsidR="003B0A51">
        <w:rPr>
          <w:rFonts w:cs="Simplified Arabic" w:hint="cs"/>
          <w:sz w:val="36"/>
          <w:szCs w:val="36"/>
          <w:rtl/>
        </w:rPr>
        <w:t>21 مكرر (جديد)</w:t>
      </w:r>
    </w:p>
    <w:p w:rsidR="005530AB" w:rsidRDefault="005530AB" w:rsidP="005530AB">
      <w:pPr>
        <w:jc w:val="center"/>
        <w:rPr>
          <w:rFonts w:cs="Monotype Koufi"/>
          <w:szCs w:val="48"/>
          <w:rtl/>
        </w:rPr>
      </w:pPr>
      <w:r>
        <w:rPr>
          <w:rFonts w:cs="Monotype Koufi"/>
          <w:szCs w:val="48"/>
          <w:rtl/>
        </w:rPr>
        <w:t>نظام الإتّصال والإرشاد الإداري</w:t>
      </w:r>
    </w:p>
    <w:p w:rsidR="005530AB" w:rsidRDefault="005530AB" w:rsidP="005530AB">
      <w:pPr>
        <w:ind w:left="3685" w:right="3686"/>
        <w:jc w:val="center"/>
        <w:rPr>
          <w:rFonts w:cs="Monotype Koufi"/>
          <w:szCs w:val="40"/>
          <w:rtl/>
        </w:rPr>
      </w:pPr>
      <w:r>
        <w:rPr>
          <w:rFonts w:cs="Monotype Koufi"/>
          <w:szCs w:val="40"/>
          <w:rtl/>
        </w:rPr>
        <w:t>سيــكــــــاد</w:t>
      </w:r>
    </w:p>
    <w:p w:rsidR="005530AB" w:rsidRDefault="005530AB" w:rsidP="005530AB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ind w:left="3685" w:right="3686"/>
        <w:jc w:val="center"/>
      </w:pPr>
      <w:r>
        <w:rPr>
          <w:rFonts w:cs="Monotype Koufi"/>
          <w:szCs w:val="36"/>
          <w:rtl/>
        </w:rPr>
        <w:t>دلـيـل المواطــن</w:t>
      </w:r>
    </w:p>
    <w:p w:rsidR="005530AB" w:rsidRDefault="005530AB" w:rsidP="005530AB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4B40DB">
        <w:tc>
          <w:tcPr>
            <w:tcW w:w="10296" w:type="dxa"/>
          </w:tcPr>
          <w:p w:rsidR="005530AB" w:rsidRDefault="005530AB" w:rsidP="004B40DB">
            <w:pPr>
              <w:rPr>
                <w:rFonts w:cs="DecoType Thuluth"/>
              </w:rPr>
            </w:pPr>
            <w:r>
              <w:rPr>
                <w:rFonts w:cs="Mudir MT"/>
                <w:b/>
                <w:bCs/>
                <w:szCs w:val="36"/>
                <w:rtl/>
              </w:rPr>
              <w:t xml:space="preserve">                 قسيمة مخصّصة للمكتب المركزي للعلاقات مع المواطن</w:t>
            </w:r>
          </w:p>
        </w:tc>
      </w:tr>
      <w:tr w:rsidR="005530AB" w:rsidTr="004B40DB">
        <w:tc>
          <w:tcPr>
            <w:tcW w:w="10296" w:type="dxa"/>
          </w:tcPr>
          <w:p w:rsidR="005530AB" w:rsidRDefault="005530AB" w:rsidP="004B40DB">
            <w:pPr>
              <w:rPr>
                <w:rFonts w:cs="DecoType Thuluth"/>
                <w:rtl/>
                <w:lang w:bidi="ar-TN"/>
              </w:rPr>
            </w:pPr>
          </w:p>
          <w:p w:rsidR="005530AB" w:rsidRPr="002E5385" w:rsidRDefault="005530AB" w:rsidP="002E5385">
            <w:pPr>
              <w:rPr>
                <w:rFonts w:cs="Mudir MT"/>
                <w:b/>
                <w:bCs/>
                <w:rtl/>
                <w:lang w:bidi="ar-TN"/>
              </w:rPr>
            </w:pPr>
            <w:r w:rsidRPr="002E5385">
              <w:rPr>
                <w:rFonts w:cs="Mudir MT" w:hint="cs"/>
                <w:b/>
                <w:bCs/>
                <w:rtl/>
                <w:lang w:bidi="ar-TN"/>
              </w:rPr>
              <w:t xml:space="preserve">المرجع : قرار وزير الثقافة و </w:t>
            </w:r>
            <w:r w:rsidR="000E0B87" w:rsidRPr="002E5385">
              <w:rPr>
                <w:rFonts w:cs="Mudir MT" w:hint="cs"/>
                <w:b/>
                <w:bCs/>
                <w:rtl/>
                <w:lang w:bidi="ar-TN"/>
              </w:rPr>
              <w:t>المحافظة على التراث</w:t>
            </w:r>
            <w:r w:rsidRPr="002E5385">
              <w:rPr>
                <w:rFonts w:cs="Mudir MT" w:hint="cs"/>
                <w:b/>
                <w:bCs/>
                <w:rtl/>
                <w:lang w:bidi="ar-TN"/>
              </w:rPr>
              <w:t xml:space="preserve"> المؤرخ في </w:t>
            </w:r>
            <w:r w:rsidR="002E5385" w:rsidRPr="002E5385">
              <w:rPr>
                <w:rFonts w:cs="Mudir MT" w:hint="cs"/>
                <w:b/>
                <w:bCs/>
                <w:rtl/>
                <w:lang w:bidi="ar-TN"/>
              </w:rPr>
              <w:t>24 جوان 2010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0"/>
                <w:szCs w:val="20"/>
                <w:rtl/>
                <w:lang w:bidi="ar-TN"/>
              </w:rPr>
            </w:pPr>
          </w:p>
          <w:p w:rsidR="005530AB" w:rsidRDefault="005530AB" w:rsidP="004B40DB">
            <w:pPr>
              <w:rPr>
                <w:rFonts w:cs="DecoType Thuluth"/>
              </w:rPr>
            </w:pPr>
          </w:p>
        </w:tc>
      </w:tr>
    </w:tbl>
    <w:p w:rsidR="005530AB" w:rsidRDefault="005530AB" w:rsidP="005530AB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</w:p>
    <w:p w:rsidR="005530AB" w:rsidRDefault="005530AB" w:rsidP="005530AB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المؤسسة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إدارة الموسيقى و الرقص</w:t>
      </w:r>
    </w:p>
    <w:p w:rsidR="005530AB" w:rsidRDefault="005530AB" w:rsidP="005530AB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مجال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الموسيقى و الرقص</w:t>
      </w:r>
    </w:p>
    <w:p w:rsidR="005530AB" w:rsidRDefault="005530AB" w:rsidP="005530AB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>موضوع الخدمة: شهادة في استغلال مصنف من التراث الموسيقي</w:t>
      </w:r>
    </w:p>
    <w:p w:rsidR="005530AB" w:rsidRDefault="005530AB" w:rsidP="005530AB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4B40DB">
        <w:tc>
          <w:tcPr>
            <w:tcW w:w="1029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tl/>
              </w:rPr>
              <w:t>شــــروط الإنتــفــاع بالــخــدمـــة</w:t>
            </w:r>
          </w:p>
        </w:tc>
      </w:tr>
      <w:tr w:rsidR="005530AB" w:rsidTr="004B40DB">
        <w:tc>
          <w:tcPr>
            <w:tcW w:w="10296" w:type="dxa"/>
          </w:tcPr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5530AB" w:rsidP="004B40DB">
            <w:pPr>
              <w:pStyle w:val="Titre7"/>
              <w:rPr>
                <w:rtl/>
              </w:rPr>
            </w:pPr>
            <w:r>
              <w:rPr>
                <w:rFonts w:hint="cs"/>
                <w:rtl/>
              </w:rPr>
              <w:t>تقديم قائمة في المصنفات المزمع إستغلالها، مصحوبة بالكلمات و التراقيم الموسيقية الجديدة.</w:t>
            </w:r>
          </w:p>
          <w:p w:rsidR="005530AB" w:rsidRDefault="005530AB" w:rsidP="004B40DB">
            <w:pPr>
              <w:pStyle w:val="Corpsdetexte2"/>
              <w:rPr>
                <w:rtl/>
              </w:rPr>
            </w:pPr>
            <w:r>
              <w:rPr>
                <w:rFonts w:hint="cs"/>
                <w:rtl/>
              </w:rPr>
              <w:t xml:space="preserve">      -  خلاص معلوم تحدده المؤسسة التونسية لحماية حقوق المؤلفين</w:t>
            </w:r>
            <w:r>
              <w:rPr>
                <w:rFonts w:hint="cs"/>
                <w:b w:val="0"/>
                <w:bCs w:val="0"/>
                <w:rtl/>
              </w:rPr>
              <w:t>.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5530AB" w:rsidRDefault="005530AB" w:rsidP="005530AB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5530AB">
        <w:tc>
          <w:tcPr>
            <w:tcW w:w="1011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وث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ائ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ق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ط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لوب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ة</w:t>
            </w:r>
          </w:p>
        </w:tc>
      </w:tr>
      <w:tr w:rsidR="005530AB" w:rsidTr="005530AB">
        <w:trPr>
          <w:trHeight w:val="70"/>
        </w:trPr>
        <w:tc>
          <w:tcPr>
            <w:tcW w:w="10116" w:type="dxa"/>
          </w:tcPr>
          <w:p w:rsidR="005530AB" w:rsidRDefault="005530AB" w:rsidP="004B40DB">
            <w:pPr>
              <w:rPr>
                <w:rFonts w:cs="DecoType Thuluth"/>
              </w:rPr>
            </w:pPr>
            <w:r>
              <w:rPr>
                <w:rFonts w:cs="DecoType Thuluth" w:hint="cs"/>
                <w:rtl/>
                <w:lang w:bidi="ar-TN"/>
              </w:rPr>
              <w:t xml:space="preserve">         - 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مطلب كتابي باسم مدير إدارة الموسيقى و الرقص.</w:t>
            </w:r>
          </w:p>
          <w:p w:rsidR="005530AB" w:rsidRDefault="005530AB" w:rsidP="004B40DB">
            <w:pPr>
              <w:numPr>
                <w:ilvl w:val="0"/>
                <w:numId w:val="1"/>
              </w:numPr>
              <w:ind w:right="0"/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قائمة في المصنفات مصحوبة بالكلمات و الألحان و التراقيم الموسيقية الجديدة.</w:t>
            </w:r>
          </w:p>
          <w:p w:rsidR="005530AB" w:rsidRDefault="005530AB" w:rsidP="004B40DB">
            <w:pPr>
              <w:numPr>
                <w:ilvl w:val="0"/>
                <w:numId w:val="1"/>
              </w:numPr>
              <w:ind w:right="0"/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وصل في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</w:rPr>
              <w:t>خلاص معلوم تحدده المؤسسة التونسية لحماية حقوق المؤلفين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  <w:p w:rsidR="005530AB" w:rsidRDefault="005530AB" w:rsidP="004B40DB">
            <w:pPr>
              <w:ind w:left="360"/>
              <w:rPr>
                <w:rFonts w:cs="DecoType Thuluth"/>
              </w:rPr>
            </w:pPr>
          </w:p>
          <w:p w:rsidR="005530AB" w:rsidRDefault="005530AB" w:rsidP="004B40DB">
            <w:pPr>
              <w:ind w:left="360"/>
              <w:rPr>
                <w:rFonts w:cs="DecoType Thuluth"/>
              </w:rPr>
            </w:pPr>
          </w:p>
        </w:tc>
      </w:tr>
    </w:tbl>
    <w:p w:rsidR="005530AB" w:rsidRDefault="005530AB" w:rsidP="005530AB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9"/>
        <w:gridCol w:w="3174"/>
        <w:gridCol w:w="2183"/>
      </w:tblGrid>
      <w:tr w:rsidR="005530AB" w:rsidTr="004B40DB">
        <w:trPr>
          <w:trHeight w:val="70"/>
        </w:trPr>
        <w:tc>
          <w:tcPr>
            <w:tcW w:w="4428" w:type="dxa"/>
          </w:tcPr>
          <w:p w:rsidR="005530AB" w:rsidRDefault="005530AB" w:rsidP="004B40DB">
            <w:pPr>
              <w:pStyle w:val="Titre4"/>
            </w:pPr>
            <w:r>
              <w:rPr>
                <w:rtl/>
              </w:rPr>
              <w:lastRenderedPageBreak/>
              <w:t>مراحــــــل الخـــدمـــــة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530AB" w:rsidRDefault="005530AB" w:rsidP="004B40DB">
            <w:pPr>
              <w:pStyle w:val="Titre3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الأطــــــراف  المــتدخّلــــة</w:t>
            </w:r>
          </w:p>
        </w:tc>
        <w:tc>
          <w:tcPr>
            <w:tcW w:w="2268" w:type="dxa"/>
          </w:tcPr>
          <w:p w:rsidR="005530AB" w:rsidRDefault="005530AB" w:rsidP="004B40DB">
            <w:pPr>
              <w:jc w:val="center"/>
              <w:rPr>
                <w:sz w:val="36"/>
                <w:szCs w:val="36"/>
              </w:rPr>
            </w:pPr>
            <w:r>
              <w:rPr>
                <w:rFonts w:cs="Mudir MT"/>
                <w:b/>
                <w:bCs/>
                <w:sz w:val="36"/>
                <w:szCs w:val="36"/>
                <w:rtl/>
              </w:rPr>
              <w:t>الآجــــــــــال</w:t>
            </w:r>
          </w:p>
        </w:tc>
      </w:tr>
      <w:tr w:rsidR="005530AB" w:rsidTr="004B40DB">
        <w:trPr>
          <w:trHeight w:val="2161"/>
        </w:trPr>
        <w:tc>
          <w:tcPr>
            <w:tcW w:w="4428" w:type="dxa"/>
          </w:tcPr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 إيداع الملف</w:t>
            </w:r>
          </w:p>
          <w:p w:rsidR="005530AB" w:rsidRDefault="005530AB" w:rsidP="004B40DB">
            <w:pPr>
              <w:pStyle w:val="Titre7"/>
              <w:numPr>
                <w:ilvl w:val="0"/>
                <w:numId w:val="0"/>
              </w:numPr>
              <w:ind w:left="720" w:right="0" w:hanging="720"/>
              <w:rPr>
                <w:rtl/>
              </w:rPr>
            </w:pPr>
            <w:r>
              <w:rPr>
                <w:rFonts w:hint="cs"/>
                <w:rtl/>
              </w:rPr>
              <w:t>- درس الملف</w:t>
            </w:r>
          </w:p>
          <w:p w:rsidR="005530AB" w:rsidRDefault="005530AB" w:rsidP="004B40DB">
            <w:pPr>
              <w:pStyle w:val="Titre7"/>
              <w:numPr>
                <w:ilvl w:val="0"/>
                <w:numId w:val="0"/>
              </w:numPr>
              <w:ind w:left="360" w:right="0" w:hanging="360"/>
              <w:rPr>
                <w:rtl/>
              </w:rPr>
            </w:pPr>
            <w:r>
              <w:rPr>
                <w:rFonts w:hint="cs"/>
                <w:rtl/>
              </w:rPr>
              <w:t>- تسليم الشهادة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:rsidR="005530AB" w:rsidRDefault="005530AB" w:rsidP="004B40DB">
            <w:pPr>
              <w:pStyle w:val="Titre5"/>
              <w:rPr>
                <w:rtl/>
              </w:rPr>
            </w:pPr>
            <w:r>
              <w:rPr>
                <w:rFonts w:hint="cs"/>
                <w:rtl/>
              </w:rPr>
              <w:t>-  المعني بالأمر</w:t>
            </w:r>
          </w:p>
          <w:p w:rsidR="005530AB" w:rsidRDefault="005530AB" w:rsidP="004B40DB">
            <w:pPr>
              <w:pStyle w:val="Titre7"/>
              <w:numPr>
                <w:ilvl w:val="0"/>
                <w:numId w:val="0"/>
              </w:numPr>
              <w:ind w:left="720" w:right="0" w:hanging="648"/>
              <w:rPr>
                <w:rtl/>
              </w:rPr>
            </w:pPr>
            <w:r>
              <w:rPr>
                <w:rFonts w:hint="cs"/>
                <w:rtl/>
              </w:rPr>
              <w:t>-  إدارة الموسيقى و الرقص</w:t>
            </w:r>
          </w:p>
          <w:p w:rsidR="005530AB" w:rsidRDefault="005530AB" w:rsidP="004B40DB">
            <w:pPr>
              <w:pStyle w:val="Titre7"/>
              <w:numPr>
                <w:ilvl w:val="0"/>
                <w:numId w:val="0"/>
              </w:numPr>
              <w:ind w:left="720" w:right="0" w:hanging="648"/>
              <w:rPr>
                <w:rtl/>
              </w:rPr>
            </w:pPr>
            <w:r>
              <w:rPr>
                <w:rFonts w:hint="cs"/>
                <w:rtl/>
              </w:rPr>
              <w:t>- إدارة الموسيقى و الرقص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0AB" w:rsidRDefault="005530AB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5530AB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0E0B87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أسبوع</w:t>
            </w:r>
            <w:r w:rsidR="005530AB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من تاريخ إيداع الملف كاملا</w:t>
            </w:r>
          </w:p>
          <w:p w:rsidR="005530AB" w:rsidRDefault="005530AB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5530AB" w:rsidRDefault="005530AB" w:rsidP="005530AB">
      <w:pPr>
        <w:rPr>
          <w:rFonts w:cs="DecoType Thuluth"/>
        </w:rPr>
      </w:pPr>
    </w:p>
    <w:p w:rsidR="005530AB" w:rsidRDefault="005530AB" w:rsidP="005530AB">
      <w:pPr>
        <w:ind w:left="180"/>
        <w:rPr>
          <w:rFonts w:cs="DecoType Thuluth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4B40DB">
        <w:tc>
          <w:tcPr>
            <w:tcW w:w="1011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ان إي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داع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ف</w:t>
            </w:r>
          </w:p>
        </w:tc>
      </w:tr>
      <w:tr w:rsidR="005530AB" w:rsidTr="004B40DB">
        <w:tc>
          <w:tcPr>
            <w:tcW w:w="10116" w:type="dxa"/>
          </w:tcPr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إدارة الموسيقى و الرقص 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59، شارع 9 أفريل 1938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تونس -  1006  </w:t>
            </w:r>
          </w:p>
          <w:p w:rsidR="005530AB" w:rsidRDefault="005530AB" w:rsidP="004B40DB">
            <w:pPr>
              <w:rPr>
                <w:rFonts w:cs="DecoType Thuluth"/>
              </w:rPr>
            </w:pPr>
          </w:p>
        </w:tc>
      </w:tr>
    </w:tbl>
    <w:p w:rsidR="005530AB" w:rsidRDefault="005530AB" w:rsidP="005530AB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2F6CB7">
        <w:tc>
          <w:tcPr>
            <w:tcW w:w="939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مكان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5530AB" w:rsidTr="002F6CB7">
        <w:tc>
          <w:tcPr>
            <w:tcW w:w="9396" w:type="dxa"/>
          </w:tcPr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إدارة الموسيقى و الرقص </w:t>
            </w:r>
          </w:p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59، شارع 9 أفريل 1938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تونس -  1006  </w:t>
            </w:r>
          </w:p>
          <w:p w:rsidR="005530AB" w:rsidRDefault="005530AB" w:rsidP="004B40DB">
            <w:pPr>
              <w:rPr>
                <w:rFonts w:cs="DecoType Thuluth"/>
              </w:rPr>
            </w:pPr>
          </w:p>
        </w:tc>
      </w:tr>
    </w:tbl>
    <w:p w:rsidR="005530AB" w:rsidRDefault="005530AB" w:rsidP="005530AB">
      <w:pPr>
        <w:rPr>
          <w:rFonts w:cs="DecoType Thuluth"/>
          <w:rtl/>
          <w:lang w:bidi="ar-TN"/>
        </w:rPr>
      </w:pPr>
    </w:p>
    <w:p w:rsidR="005530AB" w:rsidRDefault="005530AB" w:rsidP="005530AB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4B40DB">
        <w:tc>
          <w:tcPr>
            <w:tcW w:w="1029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أج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5530AB" w:rsidTr="004B40DB">
        <w:tc>
          <w:tcPr>
            <w:tcW w:w="10296" w:type="dxa"/>
          </w:tcPr>
          <w:p w:rsidR="005530AB" w:rsidRDefault="005530AB" w:rsidP="004B40DB">
            <w:pPr>
              <w:pStyle w:val="Titre6"/>
              <w:rPr>
                <w:rtl/>
              </w:rPr>
            </w:pPr>
          </w:p>
          <w:p w:rsidR="005530AB" w:rsidRDefault="000E0B87" w:rsidP="004B40DB">
            <w:pPr>
              <w:pStyle w:val="Titre6"/>
              <w:rPr>
                <w:rFonts w:cs="DecoType Thuluth"/>
                <w:lang w:bidi="ar-SA"/>
              </w:rPr>
            </w:pPr>
            <w:r>
              <w:rPr>
                <w:rFonts w:hint="cs"/>
                <w:rtl/>
              </w:rPr>
              <w:t>أسبوع</w:t>
            </w:r>
            <w:r w:rsidR="005530AB">
              <w:rPr>
                <w:rFonts w:hint="cs"/>
                <w:rtl/>
              </w:rPr>
              <w:t xml:space="preserve"> من تاريخ إيداع الملف كاملا </w:t>
            </w:r>
          </w:p>
        </w:tc>
      </w:tr>
    </w:tbl>
    <w:p w:rsidR="005530AB" w:rsidRDefault="005530AB" w:rsidP="005530AB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5530AB" w:rsidTr="005530AB">
        <w:tc>
          <w:tcPr>
            <w:tcW w:w="9396" w:type="dxa"/>
          </w:tcPr>
          <w:p w:rsidR="005530AB" w:rsidRDefault="005530AB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راج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ع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ش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ريع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و الــترتيـــبــيــــة</w:t>
            </w:r>
          </w:p>
        </w:tc>
      </w:tr>
      <w:tr w:rsidR="005530AB" w:rsidTr="005530AB">
        <w:tc>
          <w:tcPr>
            <w:tcW w:w="9396" w:type="dxa"/>
          </w:tcPr>
          <w:p w:rsidR="005530AB" w:rsidRDefault="005530AB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5530AB" w:rsidRDefault="005530AB" w:rsidP="004B40DB">
            <w:pPr>
              <w:pStyle w:val="Titre7"/>
              <w:numPr>
                <w:ilvl w:val="0"/>
                <w:numId w:val="0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>-  القانون عدد 36 لسنة 1994 المؤرخ في 24 فيفري 1994 المتعلق بالملكية الأدبية و الفنية</w:t>
            </w:r>
            <w:r w:rsidR="000E0B87">
              <w:rPr>
                <w:rFonts w:hint="cs"/>
                <w:rtl/>
              </w:rPr>
              <w:t xml:space="preserve"> كما تم تنقيحه و إتمامه بالقانون عدد 33 لسنة 2009 المؤرخ في 23 جوان 2009</w:t>
            </w:r>
            <w:r>
              <w:rPr>
                <w:rFonts w:hint="cs"/>
                <w:rtl/>
              </w:rPr>
              <w:t>.</w:t>
            </w:r>
          </w:p>
          <w:p w:rsidR="005530AB" w:rsidRDefault="005530AB" w:rsidP="004B40DB">
            <w:pPr>
              <w:pStyle w:val="Corpsdetexte2"/>
              <w:rPr>
                <w:rtl/>
              </w:rPr>
            </w:pPr>
            <w:r>
              <w:rPr>
                <w:rFonts w:hint="cs"/>
                <w:rtl/>
              </w:rPr>
              <w:t>-  الأمر عدد 2230 لسنة 1996 المؤرخ في 11 نوفمبر 1996 و المتعلق بضبط التنظيم الإداري و المالي للمؤسسة التونسية لحماية حقوق المؤلفين و طرق عملها.</w:t>
            </w:r>
          </w:p>
          <w:p w:rsidR="005530AB" w:rsidRDefault="005530AB" w:rsidP="004B40DB">
            <w:pPr>
              <w:ind w:left="360"/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2232D6" w:rsidRDefault="002232D6" w:rsidP="002F6CB7">
      <w:pPr>
        <w:rPr>
          <w:lang w:bidi="ar-TN"/>
        </w:rPr>
      </w:pPr>
    </w:p>
    <w:sectPr w:rsidR="002232D6" w:rsidSect="00223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639C"/>
    <w:multiLevelType w:val="hybridMultilevel"/>
    <w:tmpl w:val="E78A3A7C"/>
    <w:lvl w:ilvl="0" w:tplc="41D4DB10">
      <w:numFmt w:val="bullet"/>
      <w:pStyle w:val="Titre7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Thuluth" w:hint="default"/>
      </w:rPr>
    </w:lvl>
    <w:lvl w:ilvl="1" w:tplc="18FE3BFE">
      <w:start w:val="48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Mudir M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0AB"/>
    <w:rsid w:val="000E0B87"/>
    <w:rsid w:val="002232D6"/>
    <w:rsid w:val="002E5385"/>
    <w:rsid w:val="002F6CB7"/>
    <w:rsid w:val="003B0A51"/>
    <w:rsid w:val="004F2EC6"/>
    <w:rsid w:val="005530AB"/>
    <w:rsid w:val="006D226A"/>
    <w:rsid w:val="009F330F"/>
    <w:rsid w:val="00AE6C22"/>
    <w:rsid w:val="00D4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AB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5530AB"/>
    <w:pPr>
      <w:keepNext/>
      <w:ind w:left="180"/>
      <w:outlineLvl w:val="0"/>
    </w:pPr>
    <w:rPr>
      <w:rFonts w:cs="DecoType Thuluth"/>
      <w:b/>
      <w:bCs/>
      <w:lang w:bidi="ar-TN"/>
    </w:rPr>
  </w:style>
  <w:style w:type="paragraph" w:styleId="Titre2">
    <w:name w:val="heading 2"/>
    <w:basedOn w:val="Normal"/>
    <w:next w:val="Normal"/>
    <w:link w:val="Titre2Car"/>
    <w:qFormat/>
    <w:rsid w:val="005530AB"/>
    <w:pPr>
      <w:keepNext/>
      <w:jc w:val="center"/>
      <w:outlineLvl w:val="1"/>
    </w:pPr>
    <w:rPr>
      <w:rFonts w:cs="Mudir MT"/>
      <w:b/>
      <w:bCs/>
      <w:szCs w:val="36"/>
    </w:rPr>
  </w:style>
  <w:style w:type="paragraph" w:styleId="Titre3">
    <w:name w:val="heading 3"/>
    <w:basedOn w:val="Normal"/>
    <w:next w:val="Normal"/>
    <w:link w:val="Titre3Car"/>
    <w:qFormat/>
    <w:rsid w:val="005530AB"/>
    <w:pPr>
      <w:keepNext/>
      <w:jc w:val="center"/>
      <w:outlineLvl w:val="2"/>
    </w:pPr>
    <w:rPr>
      <w:rFonts w:cs="Mudir MT"/>
      <w:b/>
      <w:bCs/>
      <w:szCs w:val="28"/>
    </w:rPr>
  </w:style>
  <w:style w:type="paragraph" w:styleId="Titre4">
    <w:name w:val="heading 4"/>
    <w:basedOn w:val="Normal"/>
    <w:next w:val="Normal"/>
    <w:link w:val="Titre4Car"/>
    <w:qFormat/>
    <w:rsid w:val="005530AB"/>
    <w:pPr>
      <w:keepNext/>
      <w:jc w:val="center"/>
      <w:outlineLvl w:val="3"/>
    </w:pPr>
    <w:rPr>
      <w:rFonts w:cs="Mudir MT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5530AB"/>
    <w:pPr>
      <w:keepNext/>
      <w:outlineLvl w:val="4"/>
    </w:pPr>
    <w:rPr>
      <w:rFonts w:cs="Mudir MT"/>
      <w:b/>
      <w:bCs/>
      <w:sz w:val="28"/>
      <w:szCs w:val="28"/>
      <w:lang w:bidi="ar-TN"/>
    </w:rPr>
  </w:style>
  <w:style w:type="paragraph" w:styleId="Titre6">
    <w:name w:val="heading 6"/>
    <w:basedOn w:val="Normal"/>
    <w:next w:val="Normal"/>
    <w:link w:val="Titre6Car"/>
    <w:qFormat/>
    <w:rsid w:val="005530AB"/>
    <w:pPr>
      <w:keepNext/>
      <w:jc w:val="center"/>
      <w:outlineLvl w:val="5"/>
    </w:pPr>
    <w:rPr>
      <w:rFonts w:cs="Mudir MT"/>
      <w:b/>
      <w:bCs/>
      <w:sz w:val="28"/>
      <w:szCs w:val="28"/>
      <w:lang w:bidi="ar-TN"/>
    </w:rPr>
  </w:style>
  <w:style w:type="paragraph" w:styleId="Titre7">
    <w:name w:val="heading 7"/>
    <w:basedOn w:val="Normal"/>
    <w:next w:val="Normal"/>
    <w:link w:val="Titre7Car"/>
    <w:qFormat/>
    <w:rsid w:val="005530AB"/>
    <w:pPr>
      <w:keepNext/>
      <w:numPr>
        <w:numId w:val="1"/>
      </w:numPr>
      <w:ind w:right="0"/>
      <w:outlineLvl w:val="6"/>
    </w:pPr>
    <w:rPr>
      <w:rFonts w:cs="Mudir MT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0AB"/>
    <w:rPr>
      <w:rFonts w:ascii="Times New Roman" w:eastAsia="Times New Roman" w:hAnsi="Times New Roman" w:cs="DecoType Thuluth"/>
      <w:b/>
      <w:bCs/>
      <w:noProof/>
      <w:sz w:val="24"/>
      <w:szCs w:val="24"/>
      <w:lang w:val="fr-FR" w:eastAsia="ar-SA" w:bidi="ar-TN"/>
    </w:rPr>
  </w:style>
  <w:style w:type="character" w:customStyle="1" w:styleId="Titre2Car">
    <w:name w:val="Titre 2 Car"/>
    <w:basedOn w:val="Policepardfaut"/>
    <w:link w:val="Titre2"/>
    <w:rsid w:val="005530AB"/>
    <w:rPr>
      <w:rFonts w:ascii="Times New Roman" w:eastAsia="Times New Roman" w:hAnsi="Times New Roman" w:cs="Mudir MT"/>
      <w:b/>
      <w:bCs/>
      <w:noProof/>
      <w:sz w:val="24"/>
      <w:szCs w:val="36"/>
      <w:lang w:val="fr-FR" w:eastAsia="ar-SA"/>
    </w:rPr>
  </w:style>
  <w:style w:type="character" w:customStyle="1" w:styleId="Titre3Car">
    <w:name w:val="Titre 3 Car"/>
    <w:basedOn w:val="Policepardfaut"/>
    <w:link w:val="Titre3"/>
    <w:rsid w:val="005530AB"/>
    <w:rPr>
      <w:rFonts w:ascii="Times New Roman" w:eastAsia="Times New Roman" w:hAnsi="Times New Roman" w:cs="Mudir MT"/>
      <w:b/>
      <w:bCs/>
      <w:noProof/>
      <w:sz w:val="24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5530AB"/>
    <w:rPr>
      <w:rFonts w:ascii="Times New Roman" w:eastAsia="Times New Roman" w:hAnsi="Times New Roman" w:cs="Mudir MT"/>
      <w:b/>
      <w:bCs/>
      <w:noProof/>
      <w:sz w:val="36"/>
      <w:szCs w:val="36"/>
      <w:lang w:val="fr-FR" w:eastAsia="ar-SA"/>
    </w:rPr>
  </w:style>
  <w:style w:type="character" w:customStyle="1" w:styleId="Titre5Car">
    <w:name w:val="Titre 5 Car"/>
    <w:basedOn w:val="Policepardfaut"/>
    <w:link w:val="Titre5"/>
    <w:rsid w:val="005530AB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6Car">
    <w:name w:val="Titre 6 Car"/>
    <w:basedOn w:val="Policepardfaut"/>
    <w:link w:val="Titre6"/>
    <w:rsid w:val="005530AB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7Car">
    <w:name w:val="Titre 7 Car"/>
    <w:basedOn w:val="Policepardfaut"/>
    <w:link w:val="Titre7"/>
    <w:rsid w:val="005530AB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paragraph" w:styleId="Corpsdetexte2">
    <w:name w:val="Body Text 2"/>
    <w:basedOn w:val="Normal"/>
    <w:link w:val="Corpsdetexte2Car"/>
    <w:rsid w:val="005530AB"/>
    <w:rPr>
      <w:rFonts w:cs="Mudir MT"/>
      <w:b/>
      <w:bCs/>
      <w:sz w:val="28"/>
      <w:szCs w:val="28"/>
      <w:lang w:bidi="ar-TN"/>
    </w:rPr>
  </w:style>
  <w:style w:type="character" w:customStyle="1" w:styleId="Corpsdetexte2Car">
    <w:name w:val="Corps de texte 2 Car"/>
    <w:basedOn w:val="Policepardfaut"/>
    <w:link w:val="Corpsdetexte2"/>
    <w:rsid w:val="005530AB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1491</Characters>
  <Application>Microsoft Office Word</Application>
  <DocSecurity>0</DocSecurity>
  <Lines>12</Lines>
  <Paragraphs>3</Paragraphs>
  <ScaleCrop>false</ScaleCrop>
  <Company>CULTURE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aassidi</dc:creator>
  <cp:lastModifiedBy>aassidi</cp:lastModifiedBy>
  <cp:revision>6</cp:revision>
  <dcterms:created xsi:type="dcterms:W3CDTF">2013-02-26T00:07:00Z</dcterms:created>
  <dcterms:modified xsi:type="dcterms:W3CDTF">2013-04-04T21:32:00Z</dcterms:modified>
</cp:coreProperties>
</file>